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218" w:rsidRDefault="00405218" w:rsidP="00405218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C97D4A">
        <w:rPr>
          <w:rFonts w:ascii="標楷體" w:eastAsia="標楷體" w:hAnsi="標楷體" w:cs="Times New Roman" w:hint="eastAsia"/>
          <w:b/>
          <w:bCs/>
          <w:sz w:val="28"/>
          <w:szCs w:val="28"/>
        </w:rPr>
        <w:t>【附件</w:t>
      </w: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1</w:t>
      </w:r>
      <w:r w:rsidRPr="00C97D4A">
        <w:rPr>
          <w:rFonts w:ascii="標楷體" w:eastAsia="標楷體" w:hAnsi="標楷體" w:cs="Times New Roman" w:hint="eastAsia"/>
          <w:b/>
          <w:bCs/>
          <w:sz w:val="28"/>
          <w:szCs w:val="28"/>
        </w:rPr>
        <w:t>】</w:t>
      </w:r>
    </w:p>
    <w:p w:rsidR="00405218" w:rsidRPr="00DA3CD1" w:rsidRDefault="00405218" w:rsidP="00405218">
      <w:pPr>
        <w:adjustRightInd w:val="0"/>
        <w:snapToGrid w:val="0"/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A3CD1">
        <w:rPr>
          <w:rFonts w:ascii="標楷體" w:eastAsia="標楷體" w:hAnsi="標楷體" w:hint="eastAsia"/>
          <w:b/>
          <w:sz w:val="32"/>
          <w:szCs w:val="32"/>
        </w:rPr>
        <w:t>新北市</w:t>
      </w:r>
      <w:r w:rsidRPr="00DA3CD1">
        <w:rPr>
          <w:rFonts w:ascii="Times New Roman" w:eastAsia="標楷體" w:hAnsi="Times New Roman" w:cs="Times New Roman"/>
          <w:b/>
          <w:sz w:val="32"/>
          <w:szCs w:val="32"/>
        </w:rPr>
        <w:t>政府家庭暴力暨性侵害防治中心</w:t>
      </w:r>
    </w:p>
    <w:p w:rsidR="00405218" w:rsidRPr="00DA3CD1" w:rsidRDefault="00405218" w:rsidP="00405218">
      <w:pPr>
        <w:widowControl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DA3CD1">
        <w:rPr>
          <w:rFonts w:ascii="Times New Roman" w:eastAsia="標楷體" w:hAnsi="Times New Roman" w:cs="Times New Roman"/>
          <w:b/>
          <w:sz w:val="32"/>
          <w:szCs w:val="32"/>
        </w:rPr>
        <w:t>11</w:t>
      </w:r>
      <w:r w:rsidRPr="00DA3CD1">
        <w:rPr>
          <w:rFonts w:ascii="Times New Roman" w:eastAsia="標楷體" w:hAnsi="Times New Roman" w:cs="Times New Roman" w:hint="eastAsia"/>
          <w:b/>
          <w:sz w:val="32"/>
          <w:szCs w:val="32"/>
        </w:rPr>
        <w:t>3</w:t>
      </w:r>
      <w:proofErr w:type="gramEnd"/>
      <w:r w:rsidRPr="00DA3CD1">
        <w:rPr>
          <w:rFonts w:ascii="Times New Roman" w:eastAsia="標楷體" w:hAnsi="Times New Roman" w:cs="Times New Roman"/>
          <w:b/>
          <w:sz w:val="32"/>
          <w:szCs w:val="32"/>
        </w:rPr>
        <w:t>年度「街坊出招－社區防暴創意競賽活動」經費補助標準</w:t>
      </w:r>
    </w:p>
    <w:p w:rsidR="00405218" w:rsidRPr="00DA3CD1" w:rsidRDefault="00405218" w:rsidP="00405218">
      <w:pPr>
        <w:widowControl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405218" w:rsidRPr="004C0154" w:rsidRDefault="00405218" w:rsidP="00405218">
      <w:pPr>
        <w:pStyle w:val="a3"/>
        <w:widowControl/>
        <w:numPr>
          <w:ilvl w:val="0"/>
          <w:numId w:val="1"/>
        </w:numPr>
        <w:tabs>
          <w:tab w:val="left" w:pos="567"/>
        </w:tabs>
        <w:adjustRightInd w:val="0"/>
        <w:snapToGrid w:val="0"/>
        <w:spacing w:line="480" w:lineRule="exact"/>
        <w:ind w:leftChars="0" w:left="574" w:hanging="574"/>
        <w:jc w:val="both"/>
        <w:rPr>
          <w:rFonts w:ascii="Times New Roman" w:eastAsia="標楷體" w:hAnsi="Times New Roman"/>
          <w:sz w:val="28"/>
          <w:szCs w:val="28"/>
        </w:rPr>
      </w:pPr>
      <w:r w:rsidRPr="004C0154">
        <w:rPr>
          <w:rFonts w:ascii="Times New Roman" w:eastAsia="標楷體" w:hAnsi="Times New Roman"/>
          <w:sz w:val="28"/>
          <w:szCs w:val="28"/>
        </w:rPr>
        <w:t>講師鐘點費：</w:t>
      </w:r>
      <w:r w:rsidRPr="004C0154">
        <w:rPr>
          <w:rFonts w:ascii="Times New Roman" w:eastAsia="標楷體" w:hAnsi="Times New Roman" w:hint="eastAsia"/>
          <w:sz w:val="28"/>
          <w:szCs w:val="28"/>
        </w:rPr>
        <w:t>依行政院「講座鐘點費</w:t>
      </w:r>
      <w:proofErr w:type="gramStart"/>
      <w:r w:rsidRPr="004C0154">
        <w:rPr>
          <w:rFonts w:ascii="Times New Roman" w:eastAsia="標楷體" w:hAnsi="Times New Roman" w:hint="eastAsia"/>
          <w:sz w:val="28"/>
          <w:szCs w:val="28"/>
        </w:rPr>
        <w:t>支給表</w:t>
      </w:r>
      <w:proofErr w:type="gramEnd"/>
      <w:r w:rsidRPr="004C0154">
        <w:rPr>
          <w:rFonts w:ascii="Times New Roman" w:eastAsia="標楷體" w:hAnsi="Times New Roman" w:hint="eastAsia"/>
          <w:sz w:val="28"/>
          <w:szCs w:val="28"/>
        </w:rPr>
        <w:t>」規定補助，授課時間每節至少</w:t>
      </w:r>
      <w:r w:rsidRPr="004C0154">
        <w:rPr>
          <w:rFonts w:ascii="Times New Roman" w:eastAsia="標楷體" w:hAnsi="Times New Roman" w:hint="eastAsia"/>
          <w:sz w:val="28"/>
          <w:szCs w:val="28"/>
        </w:rPr>
        <w:t>50</w:t>
      </w:r>
      <w:r w:rsidRPr="004C0154">
        <w:rPr>
          <w:rFonts w:ascii="Times New Roman" w:eastAsia="標楷體" w:hAnsi="Times New Roman" w:hint="eastAsia"/>
          <w:sz w:val="28"/>
          <w:szCs w:val="28"/>
        </w:rPr>
        <w:t>分鐘，連續上課</w:t>
      </w:r>
      <w:r w:rsidRPr="004C0154">
        <w:rPr>
          <w:rFonts w:ascii="Times New Roman" w:eastAsia="標楷體" w:hAnsi="Times New Roman" w:hint="eastAsia"/>
          <w:sz w:val="28"/>
          <w:szCs w:val="28"/>
        </w:rPr>
        <w:t>2</w:t>
      </w:r>
      <w:r w:rsidRPr="004C0154">
        <w:rPr>
          <w:rFonts w:ascii="Times New Roman" w:eastAsia="標楷體" w:hAnsi="Times New Roman" w:hint="eastAsia"/>
          <w:sz w:val="28"/>
          <w:szCs w:val="28"/>
        </w:rPr>
        <w:t>節者</w:t>
      </w:r>
      <w:r w:rsidRPr="004C0154">
        <w:rPr>
          <w:rFonts w:ascii="Times New Roman" w:eastAsia="標楷體" w:hAnsi="Times New Roman" w:hint="eastAsia"/>
          <w:sz w:val="28"/>
          <w:szCs w:val="28"/>
        </w:rPr>
        <w:t>(</w:t>
      </w:r>
      <w:r w:rsidRPr="004C0154">
        <w:rPr>
          <w:rFonts w:ascii="Times New Roman" w:eastAsia="標楷體" w:hAnsi="Times New Roman" w:hint="eastAsia"/>
          <w:sz w:val="28"/>
          <w:szCs w:val="28"/>
        </w:rPr>
        <w:t>中堂不下課</w:t>
      </w:r>
      <w:r w:rsidRPr="004C0154">
        <w:rPr>
          <w:rFonts w:ascii="Times New Roman" w:eastAsia="標楷體" w:hAnsi="Times New Roman" w:hint="eastAsia"/>
          <w:sz w:val="28"/>
          <w:szCs w:val="28"/>
        </w:rPr>
        <w:t>)</w:t>
      </w:r>
      <w:r w:rsidRPr="004C0154">
        <w:rPr>
          <w:rFonts w:ascii="Times New Roman" w:eastAsia="標楷體" w:hAnsi="Times New Roman" w:hint="eastAsia"/>
          <w:sz w:val="28"/>
          <w:szCs w:val="28"/>
        </w:rPr>
        <w:t>為</w:t>
      </w:r>
      <w:r w:rsidRPr="004C0154">
        <w:rPr>
          <w:rFonts w:ascii="Times New Roman" w:eastAsia="標楷體" w:hAnsi="Times New Roman" w:hint="eastAsia"/>
          <w:sz w:val="28"/>
          <w:szCs w:val="28"/>
        </w:rPr>
        <w:t>90</w:t>
      </w:r>
      <w:r w:rsidRPr="004C0154">
        <w:rPr>
          <w:rFonts w:ascii="Times New Roman" w:eastAsia="標楷體" w:hAnsi="Times New Roman" w:hint="eastAsia"/>
          <w:sz w:val="28"/>
          <w:szCs w:val="28"/>
        </w:rPr>
        <w:t>分鐘，</w:t>
      </w:r>
      <w:r w:rsidRPr="004C0154">
        <w:rPr>
          <w:rFonts w:ascii="Times New Roman" w:eastAsia="標楷體" w:hAnsi="Times New Roman"/>
          <w:sz w:val="28"/>
          <w:szCs w:val="28"/>
        </w:rPr>
        <w:t>外聘講師每</w:t>
      </w:r>
      <w:r w:rsidRPr="004C0154">
        <w:rPr>
          <w:rFonts w:ascii="Times New Roman" w:eastAsia="標楷體" w:hAnsi="Times New Roman" w:hint="eastAsia"/>
          <w:sz w:val="28"/>
          <w:szCs w:val="28"/>
        </w:rPr>
        <w:t>節</w:t>
      </w:r>
      <w:r w:rsidRPr="004C0154">
        <w:rPr>
          <w:rFonts w:ascii="Times New Roman" w:eastAsia="標楷體" w:hAnsi="Times New Roman"/>
          <w:sz w:val="28"/>
          <w:szCs w:val="28"/>
        </w:rPr>
        <w:t>最高補助</w:t>
      </w:r>
      <w:r w:rsidRPr="004C0154">
        <w:rPr>
          <w:rFonts w:ascii="Times New Roman" w:eastAsia="標楷體" w:hAnsi="Times New Roman"/>
          <w:sz w:val="28"/>
          <w:szCs w:val="28"/>
        </w:rPr>
        <w:t>2,000</w:t>
      </w:r>
      <w:r w:rsidRPr="004C0154">
        <w:rPr>
          <w:rFonts w:ascii="Times New Roman" w:eastAsia="標楷體" w:hAnsi="Times New Roman"/>
          <w:sz w:val="28"/>
          <w:szCs w:val="28"/>
        </w:rPr>
        <w:t>元、</w:t>
      </w:r>
      <w:proofErr w:type="gramStart"/>
      <w:r w:rsidRPr="004C0154">
        <w:rPr>
          <w:rFonts w:ascii="Times New Roman" w:eastAsia="標楷體" w:hAnsi="Times New Roman"/>
          <w:sz w:val="28"/>
          <w:szCs w:val="28"/>
        </w:rPr>
        <w:t>內聘講師</w:t>
      </w:r>
      <w:proofErr w:type="gramEnd"/>
      <w:r w:rsidRPr="004C0154">
        <w:rPr>
          <w:rFonts w:ascii="Times New Roman" w:eastAsia="標楷體" w:hAnsi="Times New Roman"/>
          <w:sz w:val="28"/>
          <w:szCs w:val="28"/>
        </w:rPr>
        <w:t>每</w:t>
      </w:r>
      <w:r w:rsidRPr="004C0154">
        <w:rPr>
          <w:rFonts w:ascii="Times New Roman" w:eastAsia="標楷體" w:hAnsi="Times New Roman" w:hint="eastAsia"/>
          <w:sz w:val="28"/>
          <w:szCs w:val="28"/>
        </w:rPr>
        <w:t>節</w:t>
      </w:r>
      <w:r w:rsidRPr="004C0154">
        <w:rPr>
          <w:rFonts w:ascii="Times New Roman" w:eastAsia="標楷體" w:hAnsi="Times New Roman"/>
          <w:sz w:val="28"/>
          <w:szCs w:val="28"/>
        </w:rPr>
        <w:t>最高補助</w:t>
      </w:r>
      <w:r w:rsidRPr="004C0154">
        <w:rPr>
          <w:rFonts w:ascii="Times New Roman" w:eastAsia="標楷體" w:hAnsi="Times New Roman"/>
          <w:sz w:val="28"/>
          <w:szCs w:val="28"/>
        </w:rPr>
        <w:t>1,000</w:t>
      </w:r>
      <w:r w:rsidRPr="004C0154">
        <w:rPr>
          <w:rFonts w:ascii="Times New Roman" w:eastAsia="標楷體" w:hAnsi="Times New Roman"/>
          <w:sz w:val="28"/>
          <w:szCs w:val="28"/>
        </w:rPr>
        <w:t>元，</w:t>
      </w:r>
      <w:r w:rsidRPr="004C0154">
        <w:rPr>
          <w:rFonts w:ascii="Times New Roman" w:eastAsia="標楷體" w:hAnsi="Times New Roman" w:hint="eastAsia"/>
          <w:sz w:val="28"/>
          <w:szCs w:val="28"/>
        </w:rPr>
        <w:t>未滿</w:t>
      </w:r>
      <w:r w:rsidRPr="004C0154">
        <w:rPr>
          <w:rFonts w:ascii="Times New Roman" w:eastAsia="標楷體" w:hAnsi="Times New Roman" w:hint="eastAsia"/>
          <w:sz w:val="28"/>
          <w:szCs w:val="28"/>
        </w:rPr>
        <w:t>1</w:t>
      </w:r>
      <w:r w:rsidRPr="004C0154">
        <w:rPr>
          <w:rFonts w:ascii="Times New Roman" w:eastAsia="標楷體" w:hAnsi="Times New Roman" w:hint="eastAsia"/>
          <w:sz w:val="28"/>
          <w:szCs w:val="28"/>
        </w:rPr>
        <w:t>節者應減半支給。支領講師鐘點費者以性別暴力防治相關領域專家學者，或具備社區防暴宣講師資格者為宜，且需檢附講師簡介</w:t>
      </w:r>
      <w:r w:rsidRPr="004C0154">
        <w:rPr>
          <w:rFonts w:ascii="Times New Roman" w:eastAsia="標楷體" w:hAnsi="Times New Roman" w:hint="eastAsia"/>
          <w:sz w:val="28"/>
          <w:szCs w:val="28"/>
        </w:rPr>
        <w:t>(</w:t>
      </w:r>
      <w:r w:rsidRPr="004C0154">
        <w:rPr>
          <w:rFonts w:ascii="Times New Roman" w:eastAsia="標楷體" w:hAnsi="Times New Roman" w:hint="eastAsia"/>
          <w:sz w:val="28"/>
          <w:szCs w:val="28"/>
        </w:rPr>
        <w:t>含現職職稱及與該次課程內容相關之學經歷證明</w:t>
      </w:r>
      <w:r w:rsidRPr="004C0154">
        <w:rPr>
          <w:rFonts w:ascii="Times New Roman" w:eastAsia="標楷體" w:hAnsi="Times New Roman" w:hint="eastAsia"/>
          <w:sz w:val="28"/>
          <w:szCs w:val="28"/>
        </w:rPr>
        <w:t>)</w:t>
      </w:r>
      <w:r w:rsidRPr="004C0154">
        <w:rPr>
          <w:rFonts w:ascii="Times New Roman" w:eastAsia="標楷體" w:hAnsi="Times New Roman"/>
          <w:sz w:val="28"/>
          <w:szCs w:val="28"/>
        </w:rPr>
        <w:t>。</w:t>
      </w:r>
    </w:p>
    <w:p w:rsidR="00405218" w:rsidRPr="004C0154" w:rsidRDefault="00405218" w:rsidP="00405218">
      <w:pPr>
        <w:pStyle w:val="a3"/>
        <w:widowControl/>
        <w:numPr>
          <w:ilvl w:val="0"/>
          <w:numId w:val="1"/>
        </w:numPr>
        <w:tabs>
          <w:tab w:val="left" w:pos="567"/>
        </w:tabs>
        <w:adjustRightInd w:val="0"/>
        <w:snapToGrid w:val="0"/>
        <w:spacing w:line="480" w:lineRule="exact"/>
        <w:ind w:leftChars="0" w:left="574" w:hanging="574"/>
        <w:jc w:val="both"/>
        <w:rPr>
          <w:rFonts w:ascii="Times New Roman" w:eastAsia="標楷體" w:hAnsi="Times New Roman"/>
          <w:sz w:val="28"/>
          <w:szCs w:val="28"/>
        </w:rPr>
      </w:pPr>
      <w:r w:rsidRPr="004C0154">
        <w:rPr>
          <w:rFonts w:ascii="Times New Roman" w:eastAsia="標楷體" w:hAnsi="Times New Roman" w:hint="eastAsia"/>
          <w:sz w:val="28"/>
          <w:szCs w:val="28"/>
        </w:rPr>
        <w:t>外聘</w:t>
      </w:r>
      <w:r w:rsidRPr="004C0154">
        <w:rPr>
          <w:rFonts w:ascii="Times New Roman" w:eastAsia="標楷體" w:hAnsi="Times New Roman"/>
          <w:sz w:val="28"/>
          <w:szCs w:val="28"/>
        </w:rPr>
        <w:t>專家學者出席費：</w:t>
      </w:r>
      <w:r w:rsidRPr="004C0154">
        <w:rPr>
          <w:rFonts w:ascii="Times New Roman" w:eastAsia="標楷體" w:hAnsi="Times New Roman" w:hint="eastAsia"/>
          <w:sz w:val="28"/>
          <w:szCs w:val="28"/>
        </w:rPr>
        <w:t>依「中央政府各機關學校出席費及稿費支給要點」規定補助，</w:t>
      </w:r>
      <w:r w:rsidRPr="004C0154">
        <w:rPr>
          <w:rFonts w:ascii="Times New Roman" w:eastAsia="標楷體" w:hAnsi="Times New Roman"/>
          <w:sz w:val="28"/>
          <w:szCs w:val="28"/>
        </w:rPr>
        <w:t>每人每次最高補助</w:t>
      </w:r>
      <w:r w:rsidRPr="004C0154">
        <w:rPr>
          <w:rFonts w:ascii="Times New Roman" w:eastAsia="標楷體" w:hAnsi="Times New Roman"/>
          <w:sz w:val="28"/>
          <w:szCs w:val="28"/>
        </w:rPr>
        <w:t>2,500</w:t>
      </w:r>
      <w:r w:rsidRPr="004C0154">
        <w:rPr>
          <w:rFonts w:ascii="Times New Roman" w:eastAsia="標楷體" w:hAnsi="Times New Roman"/>
          <w:sz w:val="28"/>
          <w:szCs w:val="28"/>
        </w:rPr>
        <w:t>元，</w:t>
      </w:r>
      <w:r w:rsidRPr="004C0154">
        <w:rPr>
          <w:rFonts w:ascii="Times New Roman" w:eastAsia="標楷體" w:hAnsi="Times New Roman" w:hint="eastAsia"/>
          <w:sz w:val="28"/>
          <w:szCs w:val="28"/>
        </w:rPr>
        <w:t>支領外聘</w:t>
      </w:r>
      <w:r w:rsidRPr="004C0154">
        <w:rPr>
          <w:rFonts w:ascii="Times New Roman" w:eastAsia="標楷體" w:hAnsi="Times New Roman"/>
          <w:sz w:val="28"/>
          <w:szCs w:val="28"/>
        </w:rPr>
        <w:t>專家學者出席費</w:t>
      </w:r>
      <w:r w:rsidRPr="004C0154">
        <w:rPr>
          <w:rFonts w:ascii="Times New Roman" w:eastAsia="標楷體" w:hAnsi="Times New Roman" w:hint="eastAsia"/>
          <w:sz w:val="28"/>
          <w:szCs w:val="28"/>
        </w:rPr>
        <w:t>者以性別暴力防治相關領域專家學者，或具備社區防暴宣講師資格者為宜，</w:t>
      </w:r>
      <w:r w:rsidRPr="004C0154">
        <w:rPr>
          <w:rFonts w:ascii="Times New Roman" w:eastAsia="標楷體" w:hAnsi="Times New Roman"/>
          <w:sz w:val="28"/>
          <w:szCs w:val="28"/>
        </w:rPr>
        <w:t>受補助單位</w:t>
      </w:r>
      <w:r w:rsidRPr="004C0154">
        <w:rPr>
          <w:rFonts w:ascii="Times New Roman" w:eastAsia="標楷體" w:hAnsi="Times New Roman" w:hint="eastAsia"/>
          <w:sz w:val="28"/>
          <w:szCs w:val="28"/>
        </w:rPr>
        <w:t>內</w:t>
      </w:r>
      <w:r w:rsidRPr="004C0154">
        <w:rPr>
          <w:rFonts w:ascii="Times New Roman" w:eastAsia="標楷體" w:hAnsi="Times New Roman"/>
          <w:sz w:val="28"/>
          <w:szCs w:val="28"/>
        </w:rPr>
        <w:t>人員出席該受補助之相關會議，均不得支領出席費。</w:t>
      </w:r>
    </w:p>
    <w:p w:rsidR="00405218" w:rsidRPr="004C0154" w:rsidRDefault="00405218" w:rsidP="00405218">
      <w:pPr>
        <w:pStyle w:val="a3"/>
        <w:widowControl/>
        <w:numPr>
          <w:ilvl w:val="0"/>
          <w:numId w:val="1"/>
        </w:numPr>
        <w:tabs>
          <w:tab w:val="left" w:pos="567"/>
        </w:tabs>
        <w:adjustRightInd w:val="0"/>
        <w:snapToGrid w:val="0"/>
        <w:spacing w:line="480" w:lineRule="exact"/>
        <w:ind w:leftChars="0" w:left="574" w:hanging="574"/>
        <w:jc w:val="both"/>
        <w:rPr>
          <w:rFonts w:ascii="Times New Roman" w:eastAsia="標楷體" w:hAnsi="Times New Roman"/>
          <w:sz w:val="28"/>
          <w:szCs w:val="28"/>
        </w:rPr>
      </w:pPr>
      <w:r w:rsidRPr="004C0154">
        <w:rPr>
          <w:rFonts w:ascii="Times New Roman" w:eastAsia="標楷體" w:hAnsi="Times New Roman"/>
          <w:sz w:val="28"/>
          <w:szCs w:val="28"/>
        </w:rPr>
        <w:t>誤餐費：辦理會議、活動、研習訓練及服務方案等，每人每餐最高補助新臺幣</w:t>
      </w:r>
      <w:r w:rsidRPr="004C0154">
        <w:rPr>
          <w:rFonts w:ascii="Times New Roman" w:eastAsia="標楷體" w:hAnsi="Times New Roman" w:hint="eastAsia"/>
          <w:sz w:val="28"/>
          <w:szCs w:val="28"/>
        </w:rPr>
        <w:t>100</w:t>
      </w:r>
      <w:r w:rsidRPr="004C0154">
        <w:rPr>
          <w:rFonts w:ascii="Times New Roman" w:eastAsia="標楷體" w:hAnsi="Times New Roman"/>
          <w:sz w:val="28"/>
          <w:szCs w:val="28"/>
        </w:rPr>
        <w:t>元</w:t>
      </w:r>
      <w:r w:rsidRPr="004C0154">
        <w:rPr>
          <w:rFonts w:ascii="Times New Roman" w:eastAsia="標楷體" w:hAnsi="Times New Roman" w:hint="eastAsia"/>
          <w:sz w:val="28"/>
          <w:szCs w:val="28"/>
        </w:rPr>
        <w:t>(</w:t>
      </w:r>
      <w:r w:rsidRPr="004C0154">
        <w:rPr>
          <w:rFonts w:ascii="Times New Roman" w:eastAsia="標楷體" w:hAnsi="Times New Roman" w:hint="eastAsia"/>
          <w:sz w:val="28"/>
          <w:szCs w:val="28"/>
        </w:rPr>
        <w:t>需活動超過用餐時間始得編列，本項不予補助桌餐</w:t>
      </w:r>
      <w:r w:rsidRPr="004C0154">
        <w:rPr>
          <w:rFonts w:ascii="Times New Roman" w:eastAsia="標楷體" w:hAnsi="Times New Roman" w:hint="eastAsia"/>
          <w:sz w:val="28"/>
          <w:szCs w:val="28"/>
        </w:rPr>
        <w:t>)</w:t>
      </w:r>
      <w:r w:rsidRPr="004C0154">
        <w:rPr>
          <w:rFonts w:ascii="Times New Roman" w:eastAsia="標楷體" w:hAnsi="Times New Roman"/>
          <w:sz w:val="28"/>
          <w:szCs w:val="28"/>
        </w:rPr>
        <w:t>。</w:t>
      </w:r>
    </w:p>
    <w:p w:rsidR="00405218" w:rsidRDefault="00405218" w:rsidP="00405218">
      <w:pPr>
        <w:pStyle w:val="a3"/>
        <w:widowControl/>
        <w:numPr>
          <w:ilvl w:val="0"/>
          <w:numId w:val="1"/>
        </w:numPr>
        <w:tabs>
          <w:tab w:val="left" w:pos="567"/>
        </w:tabs>
        <w:adjustRightInd w:val="0"/>
        <w:snapToGrid w:val="0"/>
        <w:spacing w:line="480" w:lineRule="exact"/>
        <w:ind w:leftChars="0" w:left="574" w:hanging="574"/>
        <w:jc w:val="both"/>
        <w:rPr>
          <w:rFonts w:ascii="Times New Roman" w:eastAsia="標楷體" w:hAnsi="Times New Roman"/>
          <w:sz w:val="28"/>
          <w:szCs w:val="28"/>
        </w:rPr>
      </w:pPr>
      <w:r w:rsidRPr="004C0154">
        <w:rPr>
          <w:rFonts w:ascii="Times New Roman" w:eastAsia="標楷體" w:hAnsi="Times New Roman"/>
          <w:sz w:val="28"/>
          <w:szCs w:val="28"/>
        </w:rPr>
        <w:t>交通費：</w:t>
      </w:r>
      <w:r w:rsidRPr="004C0154">
        <w:rPr>
          <w:rFonts w:ascii="Times New Roman" w:eastAsia="標楷體" w:hAnsi="Times New Roman" w:hint="eastAsia"/>
          <w:sz w:val="28"/>
          <w:szCs w:val="28"/>
        </w:rPr>
        <w:t>邀請講師及社區人員參與本計畫有關之教育訓練及宣導活動，限搭乘大眾交通運輸工具，檢據</w:t>
      </w:r>
      <w:proofErr w:type="gramStart"/>
      <w:r w:rsidRPr="004C0154">
        <w:rPr>
          <w:rFonts w:ascii="Times New Roman" w:eastAsia="標楷體" w:hAnsi="Times New Roman" w:hint="eastAsia"/>
          <w:sz w:val="28"/>
          <w:szCs w:val="28"/>
        </w:rPr>
        <w:t>覈</w:t>
      </w:r>
      <w:proofErr w:type="gramEnd"/>
      <w:r w:rsidRPr="004C0154">
        <w:rPr>
          <w:rFonts w:ascii="Times New Roman" w:eastAsia="標楷體" w:hAnsi="Times New Roman" w:hint="eastAsia"/>
          <w:sz w:val="28"/>
          <w:szCs w:val="28"/>
        </w:rPr>
        <w:t>實支付，</w:t>
      </w:r>
      <w:r w:rsidRPr="004C0154">
        <w:rPr>
          <w:rFonts w:ascii="Times New Roman" w:eastAsia="標楷體" w:hAnsi="Times New Roman"/>
          <w:sz w:val="28"/>
          <w:szCs w:val="28"/>
        </w:rPr>
        <w:t>搭乘計程車之費用不得報支</w:t>
      </w:r>
      <w:r w:rsidRPr="004C0154">
        <w:rPr>
          <w:rFonts w:ascii="Times New Roman" w:eastAsia="標楷體" w:hAnsi="Times New Roman" w:hint="eastAsia"/>
          <w:sz w:val="28"/>
          <w:szCs w:val="28"/>
        </w:rPr>
        <w:t>。</w:t>
      </w:r>
      <w:r w:rsidRPr="004C0154">
        <w:rPr>
          <w:rFonts w:ascii="Times New Roman" w:eastAsia="標楷體" w:hAnsi="Times New Roman" w:hint="eastAsia"/>
          <w:sz w:val="28"/>
          <w:szCs w:val="28"/>
        </w:rPr>
        <w:t>(</w:t>
      </w:r>
      <w:r w:rsidRPr="004C0154">
        <w:rPr>
          <w:rFonts w:ascii="Times New Roman" w:eastAsia="標楷體" w:hAnsi="Times New Roman"/>
          <w:sz w:val="28"/>
          <w:szCs w:val="28"/>
        </w:rPr>
        <w:t>駕駛自用汽機車者，其交通費</w:t>
      </w:r>
      <w:proofErr w:type="gramStart"/>
      <w:r w:rsidRPr="004C0154">
        <w:rPr>
          <w:rFonts w:ascii="Times New Roman" w:eastAsia="標楷體" w:hAnsi="Times New Roman"/>
          <w:sz w:val="28"/>
          <w:szCs w:val="28"/>
        </w:rPr>
        <w:t>得按同路段</w:t>
      </w:r>
      <w:proofErr w:type="gramEnd"/>
      <w:r w:rsidRPr="004C0154">
        <w:rPr>
          <w:rFonts w:ascii="Times New Roman" w:eastAsia="標楷體" w:hAnsi="Times New Roman"/>
          <w:sz w:val="28"/>
          <w:szCs w:val="28"/>
        </w:rPr>
        <w:t>公民營客運汽車最高等級之票價報支</w:t>
      </w:r>
      <w:proofErr w:type="gramStart"/>
      <w:r w:rsidRPr="004C0154">
        <w:rPr>
          <w:rFonts w:ascii="Times New Roman" w:eastAsia="標楷體" w:hAnsi="Times New Roman"/>
          <w:sz w:val="28"/>
          <w:szCs w:val="28"/>
        </w:rPr>
        <w:t>）</w:t>
      </w:r>
      <w:proofErr w:type="gramEnd"/>
    </w:p>
    <w:p w:rsidR="00405218" w:rsidRDefault="00405218" w:rsidP="00405218">
      <w:pPr>
        <w:pStyle w:val="a3"/>
        <w:widowControl/>
        <w:numPr>
          <w:ilvl w:val="0"/>
          <w:numId w:val="1"/>
        </w:numPr>
        <w:tabs>
          <w:tab w:val="left" w:pos="567"/>
        </w:tabs>
        <w:adjustRightInd w:val="0"/>
        <w:snapToGrid w:val="0"/>
        <w:spacing w:line="480" w:lineRule="exact"/>
        <w:ind w:leftChars="0" w:left="574" w:hanging="574"/>
        <w:jc w:val="both"/>
        <w:rPr>
          <w:rFonts w:ascii="Times New Roman" w:eastAsia="標楷體" w:hAnsi="Times New Roman"/>
          <w:sz w:val="28"/>
          <w:szCs w:val="28"/>
        </w:rPr>
      </w:pPr>
      <w:r w:rsidRPr="00DA3CD1">
        <w:rPr>
          <w:rFonts w:ascii="Times New Roman" w:eastAsia="標楷體" w:hAnsi="Times New Roman"/>
          <w:sz w:val="28"/>
          <w:szCs w:val="28"/>
        </w:rPr>
        <w:t>印刷費</w:t>
      </w:r>
      <w:r w:rsidRPr="00DA3CD1">
        <w:rPr>
          <w:rFonts w:ascii="Times New Roman" w:eastAsia="標楷體" w:hAnsi="Times New Roman" w:hint="eastAsia"/>
          <w:sz w:val="28"/>
          <w:szCs w:val="28"/>
        </w:rPr>
        <w:t>:</w:t>
      </w:r>
      <w:proofErr w:type="gramStart"/>
      <w:r w:rsidRPr="00DA3CD1">
        <w:rPr>
          <w:rFonts w:ascii="Times New Roman" w:eastAsia="標楷體" w:hAnsi="Times New Roman" w:hint="eastAsia"/>
          <w:sz w:val="28"/>
          <w:szCs w:val="28"/>
        </w:rPr>
        <w:t>含單張</w:t>
      </w:r>
      <w:proofErr w:type="gramEnd"/>
      <w:r w:rsidRPr="00DA3CD1">
        <w:rPr>
          <w:rFonts w:ascii="Times New Roman" w:eastAsia="標楷體" w:hAnsi="Times New Roman" w:hint="eastAsia"/>
          <w:sz w:val="28"/>
          <w:szCs w:val="28"/>
        </w:rPr>
        <w:t>、海報、活動手冊、講義、印刷品等所需之印刷裝訂費及影印費，並應依預算法第</w:t>
      </w:r>
      <w:r w:rsidRPr="00DA3CD1">
        <w:rPr>
          <w:rFonts w:ascii="Times New Roman" w:eastAsia="標楷體" w:hAnsi="Times New Roman" w:hint="eastAsia"/>
          <w:sz w:val="28"/>
          <w:szCs w:val="28"/>
        </w:rPr>
        <w:t xml:space="preserve"> 62 </w:t>
      </w:r>
      <w:r w:rsidRPr="00DA3CD1">
        <w:rPr>
          <w:rFonts w:ascii="Times New Roman" w:eastAsia="標楷體" w:hAnsi="Times New Roman" w:hint="eastAsia"/>
          <w:sz w:val="28"/>
          <w:szCs w:val="28"/>
        </w:rPr>
        <w:t>條之</w:t>
      </w:r>
      <w:r w:rsidRPr="00DA3CD1">
        <w:rPr>
          <w:rFonts w:ascii="Times New Roman" w:eastAsia="標楷體" w:hAnsi="Times New Roman" w:hint="eastAsia"/>
          <w:sz w:val="28"/>
          <w:szCs w:val="28"/>
        </w:rPr>
        <w:t xml:space="preserve"> 1 </w:t>
      </w:r>
      <w:r w:rsidRPr="00DA3CD1">
        <w:rPr>
          <w:rFonts w:ascii="Times New Roman" w:eastAsia="標楷體" w:hAnsi="Times New Roman" w:hint="eastAsia"/>
          <w:sz w:val="28"/>
          <w:szCs w:val="28"/>
        </w:rPr>
        <w:t>規定，明確標示</w:t>
      </w:r>
      <w:r w:rsidRPr="00DA3CD1">
        <w:rPr>
          <w:rFonts w:ascii="Times New Roman" w:eastAsia="標楷體" w:hAnsi="Times New Roman"/>
          <w:sz w:val="28"/>
          <w:szCs w:val="28"/>
        </w:rPr>
        <w:t>「</w:t>
      </w:r>
      <w:r w:rsidRPr="00EE4082">
        <w:rPr>
          <w:rFonts w:ascii="Times New Roman" w:eastAsia="標楷體" w:hAnsi="Times New Roman"/>
          <w:b/>
          <w:sz w:val="28"/>
          <w:szCs w:val="28"/>
        </w:rPr>
        <w:t>新北市政府家庭暴力暨性侵害防治中心補助</w:t>
      </w:r>
      <w:r w:rsidRPr="00DA3CD1">
        <w:rPr>
          <w:rFonts w:ascii="Times New Roman" w:eastAsia="標楷體" w:hAnsi="Times New Roman"/>
          <w:sz w:val="28"/>
          <w:szCs w:val="28"/>
        </w:rPr>
        <w:t>」、「</w:t>
      </w:r>
      <w:r w:rsidRPr="002A7F0C">
        <w:rPr>
          <w:rFonts w:ascii="Times New Roman" w:eastAsia="標楷體" w:hAnsi="Times New Roman"/>
          <w:b/>
          <w:sz w:val="28"/>
          <w:szCs w:val="28"/>
        </w:rPr>
        <w:t>廣告</w:t>
      </w:r>
      <w:r w:rsidRPr="00DA3CD1">
        <w:rPr>
          <w:rFonts w:ascii="Times New Roman" w:eastAsia="標楷體" w:hAnsi="Times New Roman"/>
          <w:sz w:val="28"/>
          <w:szCs w:val="28"/>
        </w:rPr>
        <w:t>」以及「</w:t>
      </w:r>
      <w:r w:rsidRPr="002A7F0C">
        <w:rPr>
          <w:rFonts w:ascii="Times New Roman" w:eastAsia="標楷體" w:hAnsi="Times New Roman"/>
          <w:b/>
          <w:sz w:val="28"/>
          <w:szCs w:val="28"/>
        </w:rPr>
        <w:t>公益彩券標章</w:t>
      </w:r>
      <w:r w:rsidRPr="00DA3CD1">
        <w:rPr>
          <w:rFonts w:ascii="Times New Roman" w:eastAsia="標楷體" w:hAnsi="Times New Roman"/>
          <w:sz w:val="28"/>
          <w:szCs w:val="28"/>
        </w:rPr>
        <w:t>」等字樣</w:t>
      </w:r>
      <w:r w:rsidRPr="00DA3CD1">
        <w:rPr>
          <w:rFonts w:ascii="Times New Roman" w:eastAsia="標楷體" w:hAnsi="Times New Roman" w:hint="eastAsia"/>
          <w:sz w:val="28"/>
          <w:szCs w:val="28"/>
        </w:rPr>
        <w:t>，並不得以置入性行銷方式進行。</w:t>
      </w:r>
    </w:p>
    <w:p w:rsidR="00405218" w:rsidRDefault="00405218" w:rsidP="00405218">
      <w:pPr>
        <w:pStyle w:val="a3"/>
        <w:widowControl/>
        <w:numPr>
          <w:ilvl w:val="0"/>
          <w:numId w:val="1"/>
        </w:numPr>
        <w:tabs>
          <w:tab w:val="left" w:pos="567"/>
        </w:tabs>
        <w:adjustRightInd w:val="0"/>
        <w:snapToGrid w:val="0"/>
        <w:spacing w:line="480" w:lineRule="exact"/>
        <w:ind w:leftChars="0" w:left="574" w:hanging="574"/>
        <w:jc w:val="both"/>
        <w:rPr>
          <w:rFonts w:ascii="Times New Roman" w:eastAsia="標楷體" w:hAnsi="Times New Roman"/>
          <w:sz w:val="28"/>
          <w:szCs w:val="28"/>
        </w:rPr>
      </w:pPr>
      <w:r w:rsidRPr="00DA3CD1">
        <w:rPr>
          <w:rFonts w:ascii="Times New Roman" w:eastAsia="標楷體" w:hAnsi="Times New Roman" w:hint="eastAsia"/>
          <w:sz w:val="28"/>
          <w:szCs w:val="28"/>
        </w:rPr>
        <w:t>材料費</w:t>
      </w:r>
      <w:r w:rsidRPr="00DA3CD1">
        <w:rPr>
          <w:rFonts w:ascii="Times New Roman" w:eastAsia="標楷體" w:hAnsi="Times New Roman" w:hint="eastAsia"/>
          <w:sz w:val="28"/>
          <w:szCs w:val="28"/>
        </w:rPr>
        <w:t>:</w:t>
      </w:r>
      <w:r w:rsidRPr="00DA3CD1">
        <w:rPr>
          <w:rFonts w:ascii="Times New Roman" w:eastAsia="標楷體" w:hAnsi="Times New Roman" w:hint="eastAsia"/>
          <w:sz w:val="28"/>
          <w:szCs w:val="28"/>
        </w:rPr>
        <w:t>宣導活動或教育訓練所需教材、材料、教具等相關費用。</w:t>
      </w:r>
    </w:p>
    <w:p w:rsidR="00405218" w:rsidRPr="00DA3CD1" w:rsidRDefault="00405218" w:rsidP="00405218">
      <w:pPr>
        <w:pStyle w:val="a3"/>
        <w:widowControl/>
        <w:numPr>
          <w:ilvl w:val="0"/>
          <w:numId w:val="1"/>
        </w:numPr>
        <w:tabs>
          <w:tab w:val="left" w:pos="567"/>
        </w:tabs>
        <w:adjustRightInd w:val="0"/>
        <w:snapToGrid w:val="0"/>
        <w:spacing w:line="480" w:lineRule="exact"/>
        <w:ind w:leftChars="0" w:left="574" w:hanging="574"/>
        <w:jc w:val="both"/>
        <w:rPr>
          <w:rFonts w:ascii="Times New Roman" w:eastAsia="標楷體" w:hAnsi="Times New Roman"/>
          <w:sz w:val="28"/>
          <w:szCs w:val="28"/>
        </w:rPr>
      </w:pPr>
      <w:r w:rsidRPr="00DA3CD1">
        <w:rPr>
          <w:rFonts w:ascii="標楷體" w:eastAsia="標楷體" w:hAnsi="標楷體" w:hint="eastAsia"/>
          <w:sz w:val="28"/>
          <w:szCs w:val="28"/>
        </w:rPr>
        <w:t>場地及佈置費:</w:t>
      </w:r>
      <w:r w:rsidRPr="00DA3CD1">
        <w:rPr>
          <w:rFonts w:ascii="標楷體" w:eastAsia="標楷體" w:hAnsi="標楷體"/>
          <w:sz w:val="28"/>
          <w:szCs w:val="28"/>
        </w:rPr>
        <w:t>場地清潔費、租金、場地佈置費、場地設施設備租借等項目相關費用</w:t>
      </w:r>
      <w:r w:rsidRPr="00DA3CD1">
        <w:rPr>
          <w:rFonts w:ascii="標楷體" w:eastAsia="標楷體" w:hAnsi="標楷體" w:hint="eastAsia"/>
          <w:sz w:val="28"/>
          <w:szCs w:val="28"/>
        </w:rPr>
        <w:t>，如向個人租借，需檢附</w:t>
      </w:r>
      <w:proofErr w:type="gramStart"/>
      <w:r w:rsidRPr="00DA3CD1">
        <w:rPr>
          <w:rFonts w:ascii="標楷體" w:eastAsia="標楷體" w:hAnsi="標楷體" w:hint="eastAsia"/>
          <w:sz w:val="28"/>
          <w:szCs w:val="28"/>
        </w:rPr>
        <w:t>個人簽領之</w:t>
      </w:r>
      <w:proofErr w:type="gramEnd"/>
      <w:r w:rsidRPr="00DA3CD1">
        <w:rPr>
          <w:rFonts w:ascii="標楷體" w:eastAsia="標楷體" w:hAnsi="標楷體" w:hint="eastAsia"/>
          <w:sz w:val="28"/>
          <w:szCs w:val="28"/>
        </w:rPr>
        <w:t>領據(或足以</w:t>
      </w:r>
      <w:proofErr w:type="gramStart"/>
      <w:r w:rsidRPr="00DA3CD1">
        <w:rPr>
          <w:rFonts w:ascii="標楷體" w:eastAsia="標楷體" w:hAnsi="標楷體" w:hint="eastAsia"/>
          <w:sz w:val="28"/>
          <w:szCs w:val="28"/>
        </w:rPr>
        <w:t>證明簽領之</w:t>
      </w:r>
      <w:proofErr w:type="gramEnd"/>
      <w:r w:rsidRPr="00DA3CD1">
        <w:rPr>
          <w:rFonts w:ascii="標楷體" w:eastAsia="標楷體" w:hAnsi="標楷體" w:hint="eastAsia"/>
          <w:sz w:val="28"/>
          <w:szCs w:val="28"/>
        </w:rPr>
        <w:t>轉帳資料)進行核銷。手舉牌、</w:t>
      </w:r>
      <w:r w:rsidRPr="00DA3CD1">
        <w:rPr>
          <w:rFonts w:ascii="標楷體" w:eastAsia="標楷體" w:hAnsi="標楷體"/>
          <w:sz w:val="28"/>
          <w:szCs w:val="28"/>
        </w:rPr>
        <w:t>紅布條或舞台</w:t>
      </w:r>
      <w:proofErr w:type="gramStart"/>
      <w:r w:rsidRPr="00DA3CD1">
        <w:rPr>
          <w:rFonts w:ascii="標楷體" w:eastAsia="標楷體" w:hAnsi="標楷體"/>
          <w:sz w:val="28"/>
          <w:szCs w:val="28"/>
        </w:rPr>
        <w:t>背</w:t>
      </w:r>
      <w:r w:rsidRPr="00DA3CD1">
        <w:rPr>
          <w:rFonts w:ascii="標楷體" w:eastAsia="標楷體" w:hAnsi="標楷體" w:hint="eastAsia"/>
          <w:sz w:val="28"/>
          <w:szCs w:val="28"/>
        </w:rPr>
        <w:t>板</w:t>
      </w:r>
      <w:r w:rsidRPr="00DA3CD1">
        <w:rPr>
          <w:rFonts w:ascii="標楷體" w:eastAsia="標楷體" w:hAnsi="標楷體"/>
          <w:sz w:val="28"/>
          <w:szCs w:val="28"/>
        </w:rPr>
        <w:t>需</w:t>
      </w:r>
      <w:r w:rsidRPr="00DA3CD1">
        <w:rPr>
          <w:rFonts w:ascii="Times New Roman" w:eastAsia="標楷體" w:hAnsi="Times New Roman" w:hint="eastAsia"/>
          <w:sz w:val="28"/>
          <w:szCs w:val="28"/>
        </w:rPr>
        <w:t>明確</w:t>
      </w:r>
      <w:proofErr w:type="gramEnd"/>
      <w:r w:rsidRPr="00DA3CD1">
        <w:rPr>
          <w:rFonts w:ascii="Times New Roman" w:eastAsia="標楷體" w:hAnsi="Times New Roman" w:hint="eastAsia"/>
          <w:sz w:val="28"/>
          <w:szCs w:val="28"/>
        </w:rPr>
        <w:t>標示</w:t>
      </w:r>
      <w:r w:rsidRPr="00DA3CD1">
        <w:rPr>
          <w:rFonts w:ascii="Times New Roman" w:eastAsia="標楷體" w:hAnsi="Times New Roman"/>
          <w:sz w:val="28"/>
          <w:szCs w:val="28"/>
        </w:rPr>
        <w:t>「</w:t>
      </w:r>
      <w:r w:rsidRPr="00EE4082">
        <w:rPr>
          <w:rFonts w:ascii="Times New Roman" w:eastAsia="標楷體" w:hAnsi="Times New Roman"/>
          <w:b/>
          <w:sz w:val="28"/>
          <w:szCs w:val="28"/>
        </w:rPr>
        <w:t>新北市政府家庭暴力暨性侵害防治中心補助</w:t>
      </w:r>
      <w:r w:rsidRPr="00DA3CD1">
        <w:rPr>
          <w:rFonts w:ascii="Times New Roman" w:eastAsia="標楷體" w:hAnsi="Times New Roman"/>
          <w:sz w:val="28"/>
          <w:szCs w:val="28"/>
        </w:rPr>
        <w:t>」、「</w:t>
      </w:r>
      <w:r w:rsidRPr="00EE4082">
        <w:rPr>
          <w:rFonts w:ascii="Times New Roman" w:eastAsia="標楷體" w:hAnsi="Times New Roman"/>
          <w:b/>
          <w:sz w:val="28"/>
          <w:szCs w:val="28"/>
        </w:rPr>
        <w:t>廣告</w:t>
      </w:r>
      <w:r w:rsidRPr="00DA3CD1">
        <w:rPr>
          <w:rFonts w:ascii="Times New Roman" w:eastAsia="標楷體" w:hAnsi="Times New Roman"/>
          <w:sz w:val="28"/>
          <w:szCs w:val="28"/>
        </w:rPr>
        <w:t>」以及「</w:t>
      </w:r>
      <w:r w:rsidRPr="00EE4082">
        <w:rPr>
          <w:rFonts w:ascii="Times New Roman" w:eastAsia="標楷體" w:hAnsi="Times New Roman"/>
          <w:b/>
          <w:sz w:val="28"/>
          <w:szCs w:val="28"/>
        </w:rPr>
        <w:t>公益彩券標章</w:t>
      </w:r>
      <w:r w:rsidRPr="00DA3CD1">
        <w:rPr>
          <w:rFonts w:ascii="Times New Roman" w:eastAsia="標楷體" w:hAnsi="Times New Roman"/>
          <w:sz w:val="28"/>
          <w:szCs w:val="28"/>
        </w:rPr>
        <w:t>」等字樣</w:t>
      </w:r>
      <w:r w:rsidRPr="00DA3CD1">
        <w:rPr>
          <w:rFonts w:ascii="標楷體" w:eastAsia="標楷體" w:hAnsi="標楷體"/>
          <w:sz w:val="28"/>
          <w:szCs w:val="28"/>
        </w:rPr>
        <w:t>。</w:t>
      </w:r>
    </w:p>
    <w:p w:rsidR="00405218" w:rsidRDefault="00405218" w:rsidP="00405218">
      <w:pPr>
        <w:pStyle w:val="a3"/>
        <w:widowControl/>
        <w:numPr>
          <w:ilvl w:val="0"/>
          <w:numId w:val="1"/>
        </w:numPr>
        <w:tabs>
          <w:tab w:val="left" w:pos="567"/>
        </w:tabs>
        <w:adjustRightInd w:val="0"/>
        <w:snapToGrid w:val="0"/>
        <w:spacing w:line="480" w:lineRule="exact"/>
        <w:ind w:leftChars="0" w:left="574" w:hanging="574"/>
        <w:jc w:val="both"/>
        <w:rPr>
          <w:rFonts w:ascii="Times New Roman" w:eastAsia="標楷體" w:hAnsi="Times New Roman"/>
          <w:sz w:val="28"/>
          <w:szCs w:val="28"/>
        </w:rPr>
      </w:pPr>
      <w:r w:rsidRPr="00DA3CD1">
        <w:rPr>
          <w:rFonts w:ascii="Times New Roman" w:eastAsia="標楷體" w:hAnsi="Times New Roman"/>
          <w:sz w:val="28"/>
          <w:szCs w:val="28"/>
        </w:rPr>
        <w:t>雜項費用：</w:t>
      </w:r>
      <w:r w:rsidRPr="00DA3CD1">
        <w:rPr>
          <w:rFonts w:ascii="Times New Roman" w:eastAsia="標楷體" w:hAnsi="Times New Roman" w:hint="eastAsia"/>
          <w:sz w:val="28"/>
          <w:szCs w:val="28"/>
        </w:rPr>
        <w:t>含文具、郵資、及其他與執行本計畫相關之費用，</w:t>
      </w:r>
      <w:r w:rsidRPr="00DA3CD1">
        <w:rPr>
          <w:rFonts w:ascii="Times New Roman" w:eastAsia="標楷體" w:hAnsi="Times New Roman"/>
          <w:sz w:val="28"/>
          <w:szCs w:val="28"/>
        </w:rPr>
        <w:t>以</w:t>
      </w:r>
      <w:r w:rsidRPr="00DA3CD1">
        <w:rPr>
          <w:rFonts w:ascii="Times New Roman" w:eastAsia="標楷體" w:hAnsi="Times New Roman" w:hint="eastAsia"/>
          <w:sz w:val="28"/>
          <w:szCs w:val="28"/>
        </w:rPr>
        <w:t>不超過補助</w:t>
      </w:r>
      <w:r w:rsidRPr="00DA3CD1">
        <w:rPr>
          <w:rFonts w:ascii="Times New Roman" w:eastAsia="標楷體" w:hAnsi="Times New Roman"/>
          <w:sz w:val="28"/>
          <w:szCs w:val="28"/>
        </w:rPr>
        <w:t>總金額百分之五為限。</w:t>
      </w:r>
    </w:p>
    <w:p w:rsidR="00405218" w:rsidRDefault="00405218" w:rsidP="00405218">
      <w:pPr>
        <w:pStyle w:val="a3"/>
        <w:widowControl/>
        <w:numPr>
          <w:ilvl w:val="0"/>
          <w:numId w:val="1"/>
        </w:numPr>
        <w:tabs>
          <w:tab w:val="left" w:pos="567"/>
        </w:tabs>
        <w:adjustRightInd w:val="0"/>
        <w:snapToGrid w:val="0"/>
        <w:spacing w:line="480" w:lineRule="exact"/>
        <w:ind w:leftChars="0" w:left="574" w:hanging="574"/>
        <w:jc w:val="both"/>
        <w:rPr>
          <w:rFonts w:ascii="Times New Roman" w:eastAsia="標楷體" w:hAnsi="Times New Roman"/>
          <w:sz w:val="28"/>
          <w:szCs w:val="28"/>
        </w:rPr>
      </w:pPr>
      <w:r w:rsidRPr="00DA3CD1">
        <w:rPr>
          <w:rFonts w:ascii="Times New Roman" w:eastAsia="標楷體" w:hAnsi="Times New Roman"/>
          <w:sz w:val="28"/>
          <w:szCs w:val="28"/>
        </w:rPr>
        <w:lastRenderedPageBreak/>
        <w:t>其他前項未列各項費用補助標準，比照內政部推展社會福利補助作業要點及本府相關規定辦理。</w:t>
      </w:r>
    </w:p>
    <w:p w:rsidR="00405218" w:rsidRPr="00DA3CD1" w:rsidRDefault="00405218" w:rsidP="00405218">
      <w:pPr>
        <w:pStyle w:val="a3"/>
        <w:widowControl/>
        <w:numPr>
          <w:ilvl w:val="0"/>
          <w:numId w:val="1"/>
        </w:numPr>
        <w:tabs>
          <w:tab w:val="left" w:pos="567"/>
        </w:tabs>
        <w:adjustRightInd w:val="0"/>
        <w:snapToGrid w:val="0"/>
        <w:spacing w:line="480" w:lineRule="exact"/>
        <w:ind w:leftChars="0" w:left="574" w:hanging="574"/>
        <w:jc w:val="both"/>
        <w:rPr>
          <w:rFonts w:ascii="Times New Roman" w:eastAsia="標楷體" w:hAnsi="Times New Roman"/>
          <w:sz w:val="28"/>
          <w:szCs w:val="28"/>
        </w:rPr>
      </w:pPr>
      <w:r w:rsidRPr="00DA3CD1">
        <w:rPr>
          <w:rFonts w:ascii="Times New Roman" w:eastAsia="標楷體" w:hAnsi="Times New Roman"/>
          <w:sz w:val="28"/>
          <w:szCs w:val="28"/>
        </w:rPr>
        <w:t>本案補助項目及額度</w:t>
      </w:r>
      <w:proofErr w:type="gramStart"/>
      <w:r w:rsidRPr="00DA3CD1">
        <w:rPr>
          <w:rFonts w:ascii="Times New Roman" w:eastAsia="標楷體" w:hAnsi="Times New Roman"/>
          <w:sz w:val="28"/>
          <w:szCs w:val="28"/>
        </w:rPr>
        <w:t>不</w:t>
      </w:r>
      <w:proofErr w:type="gramEnd"/>
      <w:r w:rsidRPr="00DA3CD1">
        <w:rPr>
          <w:rFonts w:ascii="Times New Roman" w:eastAsia="標楷體" w:hAnsi="Times New Roman"/>
          <w:sz w:val="28"/>
          <w:szCs w:val="28"/>
        </w:rPr>
        <w:t>重覆申請本</w:t>
      </w:r>
      <w:r w:rsidRPr="00DA3CD1">
        <w:rPr>
          <w:rFonts w:ascii="標楷體" w:eastAsia="標楷體" w:hAnsi="標楷體" w:hint="eastAsia"/>
          <w:sz w:val="28"/>
          <w:szCs w:val="28"/>
        </w:rPr>
        <w:t>府其他補助計畫或方案。</w:t>
      </w:r>
    </w:p>
    <w:p w:rsidR="00405218" w:rsidRPr="005E1645" w:rsidRDefault="00405218" w:rsidP="00405218">
      <w:pPr>
        <w:adjustRightInd w:val="0"/>
        <w:snapToGrid w:val="0"/>
        <w:spacing w:line="480" w:lineRule="exact"/>
        <w:ind w:leftChars="118" w:left="849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A5465" w:rsidRDefault="00BA5465" w:rsidP="00405218">
      <w:bookmarkStart w:id="0" w:name="_GoBack"/>
      <w:bookmarkEnd w:id="0"/>
    </w:p>
    <w:sectPr w:rsidR="00BA5465" w:rsidSect="00067E87"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2131B"/>
    <w:multiLevelType w:val="hybridMultilevel"/>
    <w:tmpl w:val="BE5C51E6"/>
    <w:lvl w:ilvl="0" w:tplc="6402241E">
      <w:start w:val="1"/>
      <w:numFmt w:val="taiwaneseCountingThousand"/>
      <w:lvlText w:val="%1、"/>
      <w:lvlJc w:val="left"/>
      <w:pPr>
        <w:ind w:left="147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87"/>
    <w:rsid w:val="00067E87"/>
    <w:rsid w:val="00405218"/>
    <w:rsid w:val="00BA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FCE6F"/>
  <w15:chartTrackingRefBased/>
  <w15:docId w15:val="{A8EC2D69-C839-4966-A8DB-11968418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2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5218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葉乃菱</dc:creator>
  <cp:keywords/>
  <dc:description/>
  <cp:lastModifiedBy>葉乃菱</cp:lastModifiedBy>
  <cp:revision>1</cp:revision>
  <dcterms:created xsi:type="dcterms:W3CDTF">2024-01-15T03:42:00Z</dcterms:created>
  <dcterms:modified xsi:type="dcterms:W3CDTF">2024-01-15T05:32:00Z</dcterms:modified>
</cp:coreProperties>
</file>