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26" w:rsidRPr="00E5325F" w:rsidRDefault="00066F26" w:rsidP="00066F26">
      <w:pPr>
        <w:spacing w:line="440" w:lineRule="exact"/>
        <w:jc w:val="center"/>
        <w:rPr>
          <w:rFonts w:ascii="標楷體" w:eastAsia="標楷體" w:hAnsi="標楷體"/>
          <w:b/>
          <w:sz w:val="32"/>
          <w:szCs w:val="32"/>
        </w:rPr>
      </w:pPr>
      <w:r>
        <w:rPr>
          <w:rFonts w:ascii="華康仿宋體W6" w:eastAsia="華康仿宋體W6" w:hAnsi="標楷體"/>
          <w:b/>
          <w:sz w:val="32"/>
          <w:szCs w:val="32"/>
          <w:u w:val="single"/>
        </w:rPr>
        <w:t>______</w:t>
      </w:r>
      <w:r w:rsidRPr="00E5325F">
        <w:rPr>
          <w:rFonts w:ascii="標楷體" w:eastAsia="標楷體" w:hAnsi="標楷體"/>
          <w:b/>
          <w:sz w:val="32"/>
          <w:szCs w:val="32"/>
          <w:u w:val="single"/>
        </w:rPr>
        <w:t>(協會/單位名稱)_______</w:t>
      </w:r>
      <w:r w:rsidRPr="00E5325F">
        <w:rPr>
          <w:rFonts w:ascii="標楷體" w:eastAsia="標楷體" w:hAnsi="標楷體" w:cs="Arial"/>
          <w:b/>
          <w:sz w:val="32"/>
          <w:szCs w:val="32"/>
        </w:rPr>
        <w:t>辦理社區初級預防宣導活動紀錄清單</w:t>
      </w:r>
    </w:p>
    <w:p w:rsidR="00066F26" w:rsidRPr="00F25609" w:rsidRDefault="00066F26" w:rsidP="00066F26">
      <w:pPr>
        <w:pStyle w:val="a3"/>
        <w:numPr>
          <w:ilvl w:val="0"/>
          <w:numId w:val="1"/>
        </w:numPr>
        <w:spacing w:line="440" w:lineRule="exact"/>
        <w:ind w:leftChars="0" w:left="748" w:hanging="748"/>
        <w:rPr>
          <w:rFonts w:ascii="標楷體" w:eastAsia="標楷體" w:hAnsi="標楷體"/>
          <w:b/>
          <w:sz w:val="28"/>
          <w:szCs w:val="28"/>
        </w:rPr>
      </w:pPr>
      <w:r w:rsidRPr="00F25609">
        <w:rPr>
          <w:rFonts w:ascii="標楷體" w:eastAsia="標楷體" w:hAnsi="標楷體" w:hint="eastAsia"/>
          <w:b/>
          <w:sz w:val="28"/>
          <w:szCs w:val="28"/>
        </w:rPr>
        <w:t>辦理期程：自</w:t>
      </w:r>
      <w:r w:rsidR="00672DCC">
        <w:rPr>
          <w:rFonts w:ascii="標楷體" w:eastAsia="標楷體" w:hAnsi="標楷體" w:hint="eastAsia"/>
          <w:b/>
          <w:sz w:val="28"/>
          <w:szCs w:val="28"/>
        </w:rPr>
        <w:t>113</w:t>
      </w:r>
      <w:r w:rsidRPr="00F25609">
        <w:rPr>
          <w:rFonts w:ascii="標楷體" w:eastAsia="標楷體" w:hAnsi="標楷體" w:hint="eastAsia"/>
          <w:b/>
          <w:sz w:val="28"/>
          <w:szCs w:val="28"/>
        </w:rPr>
        <w:t>年1月1日至</w:t>
      </w:r>
      <w:bookmarkStart w:id="0" w:name="_GoBack"/>
      <w:bookmarkEnd w:id="0"/>
      <w:r w:rsidRPr="00F25609">
        <w:rPr>
          <w:rFonts w:ascii="標楷體" w:eastAsia="標楷體" w:hAnsi="標楷體" w:hint="eastAsia"/>
          <w:b/>
          <w:sz w:val="28"/>
          <w:szCs w:val="28"/>
        </w:rPr>
        <w:t>12月31日止。</w:t>
      </w:r>
    </w:p>
    <w:p w:rsidR="00066F26" w:rsidRPr="00F25609" w:rsidRDefault="00066F26" w:rsidP="00066F26">
      <w:pPr>
        <w:pStyle w:val="a3"/>
        <w:numPr>
          <w:ilvl w:val="0"/>
          <w:numId w:val="1"/>
        </w:numPr>
        <w:spacing w:line="440" w:lineRule="exact"/>
        <w:ind w:leftChars="0" w:left="748" w:hanging="748"/>
        <w:rPr>
          <w:rFonts w:ascii="標楷體" w:eastAsia="標楷體" w:hAnsi="標楷體"/>
          <w:b/>
          <w:sz w:val="28"/>
          <w:szCs w:val="28"/>
        </w:rPr>
      </w:pPr>
      <w:r w:rsidRPr="00F25609">
        <w:rPr>
          <w:rFonts w:ascii="標楷體" w:eastAsia="標楷體" w:hAnsi="標楷體" w:hint="eastAsia"/>
          <w:b/>
          <w:sz w:val="28"/>
          <w:szCs w:val="28"/>
        </w:rPr>
        <w:t>總宣導場次：</w:t>
      </w:r>
      <w:r w:rsidRPr="00F25609">
        <w:rPr>
          <w:rFonts w:ascii="標楷體" w:eastAsia="標楷體" w:hAnsi="標楷體" w:hint="eastAsia"/>
          <w:b/>
          <w:sz w:val="28"/>
          <w:szCs w:val="28"/>
          <w:u w:val="single"/>
        </w:rPr>
        <w:t xml:space="preserve">        場 </w:t>
      </w:r>
    </w:p>
    <w:p w:rsidR="00066F26" w:rsidRPr="00F25609" w:rsidRDefault="00066F26" w:rsidP="00066F26">
      <w:pPr>
        <w:pStyle w:val="a3"/>
        <w:numPr>
          <w:ilvl w:val="0"/>
          <w:numId w:val="1"/>
        </w:numPr>
        <w:spacing w:line="440" w:lineRule="exact"/>
        <w:ind w:leftChars="0" w:left="748" w:hanging="748"/>
        <w:rPr>
          <w:rFonts w:ascii="標楷體" w:eastAsia="標楷體" w:hAnsi="標楷體"/>
          <w:b/>
          <w:sz w:val="28"/>
          <w:szCs w:val="28"/>
        </w:rPr>
      </w:pPr>
      <w:r w:rsidRPr="00F25609">
        <w:rPr>
          <w:rFonts w:ascii="標楷體" w:eastAsia="標楷體" w:hAnsi="標楷體" w:hint="eastAsia"/>
          <w:b/>
          <w:sz w:val="28"/>
          <w:szCs w:val="28"/>
        </w:rPr>
        <w:t>總宣導受益人次：</w:t>
      </w:r>
      <w:r w:rsidRPr="00F25609">
        <w:rPr>
          <w:rFonts w:ascii="標楷體" w:eastAsia="標楷體" w:hAnsi="標楷體" w:hint="eastAsia"/>
          <w:b/>
          <w:sz w:val="28"/>
          <w:szCs w:val="28"/>
          <w:u w:val="single"/>
        </w:rPr>
        <w:t xml:space="preserve">            人次</w:t>
      </w:r>
    </w:p>
    <w:p w:rsidR="00066F26" w:rsidRPr="00E01541" w:rsidRDefault="00066F26" w:rsidP="00066F26">
      <w:pPr>
        <w:pStyle w:val="a3"/>
        <w:numPr>
          <w:ilvl w:val="0"/>
          <w:numId w:val="1"/>
        </w:numPr>
        <w:spacing w:line="440" w:lineRule="exact"/>
        <w:ind w:leftChars="0" w:left="748" w:hanging="748"/>
        <w:rPr>
          <w:rFonts w:ascii="標楷體" w:eastAsia="標楷體" w:hAnsi="標楷體"/>
          <w:b/>
          <w:color w:val="FF0000"/>
          <w:sz w:val="28"/>
          <w:szCs w:val="28"/>
        </w:rPr>
      </w:pPr>
      <w:r w:rsidRPr="00E01541">
        <w:rPr>
          <w:rFonts w:ascii="標楷體" w:eastAsia="標楷體" w:hAnsi="標楷體" w:hint="eastAsia"/>
          <w:b/>
          <w:sz w:val="28"/>
          <w:szCs w:val="28"/>
        </w:rPr>
        <w:t>各場次宣導清單與簽名清冊：</w:t>
      </w:r>
    </w:p>
    <w:tbl>
      <w:tblPr>
        <w:tblStyle w:val="a7"/>
        <w:tblW w:w="13892" w:type="dxa"/>
        <w:tblInd w:w="-5" w:type="dxa"/>
        <w:tblLook w:val="04A0" w:firstRow="1" w:lastRow="0" w:firstColumn="1" w:lastColumn="0" w:noHBand="0" w:noVBand="1"/>
      </w:tblPr>
      <w:tblGrid>
        <w:gridCol w:w="1134"/>
        <w:gridCol w:w="1560"/>
        <w:gridCol w:w="1842"/>
        <w:gridCol w:w="2977"/>
        <w:gridCol w:w="1701"/>
        <w:gridCol w:w="2126"/>
        <w:gridCol w:w="2552"/>
      </w:tblGrid>
      <w:tr w:rsidR="00066F26" w:rsidRPr="00073B4F" w:rsidTr="00927428">
        <w:trPr>
          <w:trHeight w:val="794"/>
        </w:trPr>
        <w:tc>
          <w:tcPr>
            <w:tcW w:w="1134" w:type="dxa"/>
            <w:vAlign w:val="center"/>
          </w:tcPr>
          <w:p w:rsidR="00066F26" w:rsidRPr="00073B4F" w:rsidRDefault="00066F26" w:rsidP="00927428">
            <w:pPr>
              <w:snapToGrid w:val="0"/>
              <w:spacing w:line="360" w:lineRule="exact"/>
              <w:jc w:val="center"/>
              <w:rPr>
                <w:rFonts w:ascii="華康仿宋體W6" w:eastAsia="華康仿宋體W6" w:hAnsi="標楷體"/>
                <w:sz w:val="28"/>
                <w:szCs w:val="28"/>
              </w:rPr>
            </w:pPr>
            <w:r w:rsidRPr="00073B4F">
              <w:rPr>
                <w:rFonts w:ascii="華康仿宋體W6" w:eastAsia="華康仿宋體W6" w:hAnsi="標楷體" w:hint="eastAsia"/>
                <w:sz w:val="28"/>
                <w:szCs w:val="28"/>
              </w:rPr>
              <w:t>場次</w:t>
            </w:r>
          </w:p>
        </w:tc>
        <w:tc>
          <w:tcPr>
            <w:tcW w:w="1560" w:type="dxa"/>
            <w:vAlign w:val="center"/>
          </w:tcPr>
          <w:p w:rsidR="00066F26"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辦理</w:t>
            </w:r>
          </w:p>
          <w:p w:rsidR="00066F26" w:rsidRPr="00073B4F"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時間</w:t>
            </w:r>
          </w:p>
        </w:tc>
        <w:tc>
          <w:tcPr>
            <w:tcW w:w="1842" w:type="dxa"/>
            <w:vAlign w:val="center"/>
          </w:tcPr>
          <w:p w:rsidR="00066F26" w:rsidRPr="00073B4F"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地點</w:t>
            </w:r>
          </w:p>
        </w:tc>
        <w:tc>
          <w:tcPr>
            <w:tcW w:w="2977" w:type="dxa"/>
            <w:tcBorders>
              <w:right w:val="single" w:sz="4" w:space="0" w:color="auto"/>
            </w:tcBorders>
            <w:vAlign w:val="center"/>
          </w:tcPr>
          <w:p w:rsidR="00066F26"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宣導主題</w:t>
            </w:r>
          </w:p>
        </w:tc>
        <w:tc>
          <w:tcPr>
            <w:tcW w:w="1701" w:type="dxa"/>
            <w:tcBorders>
              <w:left w:val="single" w:sz="4" w:space="0" w:color="auto"/>
              <w:right w:val="single" w:sz="4" w:space="0" w:color="auto"/>
            </w:tcBorders>
            <w:vAlign w:val="center"/>
          </w:tcPr>
          <w:p w:rsidR="00066F26"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受益人次</w:t>
            </w:r>
          </w:p>
        </w:tc>
        <w:tc>
          <w:tcPr>
            <w:tcW w:w="2126" w:type="dxa"/>
            <w:tcBorders>
              <w:left w:val="single" w:sz="4" w:space="0" w:color="auto"/>
            </w:tcBorders>
            <w:vAlign w:val="center"/>
          </w:tcPr>
          <w:p w:rsidR="00066F26" w:rsidRPr="00073B4F"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宣導推廣村里</w:t>
            </w:r>
          </w:p>
        </w:tc>
        <w:tc>
          <w:tcPr>
            <w:tcW w:w="2552" w:type="dxa"/>
            <w:vAlign w:val="center"/>
          </w:tcPr>
          <w:p w:rsidR="00066F26"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受宣導村里</w:t>
            </w:r>
          </w:p>
          <w:p w:rsidR="00066F26" w:rsidRPr="00073B4F" w:rsidRDefault="00066F26" w:rsidP="00927428">
            <w:pPr>
              <w:snapToGrid w:val="0"/>
              <w:spacing w:line="360" w:lineRule="exact"/>
              <w:jc w:val="center"/>
              <w:rPr>
                <w:rFonts w:ascii="華康仿宋體W6" w:eastAsia="華康仿宋體W6" w:hAnsi="標楷體"/>
                <w:sz w:val="28"/>
                <w:szCs w:val="28"/>
              </w:rPr>
            </w:pPr>
            <w:r>
              <w:rPr>
                <w:rFonts w:ascii="華康仿宋體W6" w:eastAsia="華康仿宋體W6" w:hAnsi="標楷體" w:hint="eastAsia"/>
                <w:sz w:val="28"/>
                <w:szCs w:val="28"/>
              </w:rPr>
              <w:t>代表簽章</w:t>
            </w:r>
          </w:p>
        </w:tc>
      </w:tr>
      <w:tr w:rsidR="00066F26" w:rsidRPr="00073B4F" w:rsidTr="00927428">
        <w:trPr>
          <w:trHeight w:val="633"/>
        </w:trPr>
        <w:tc>
          <w:tcPr>
            <w:tcW w:w="1134" w:type="dxa"/>
            <w:vMerge w:val="restart"/>
            <w:vAlign w:val="center"/>
          </w:tcPr>
          <w:p w:rsidR="00066F26" w:rsidRPr="00073B4F" w:rsidRDefault="00066F26" w:rsidP="00927428">
            <w:pPr>
              <w:spacing w:line="580" w:lineRule="exact"/>
              <w:jc w:val="center"/>
              <w:rPr>
                <w:rFonts w:ascii="華康仿宋體W6" w:eastAsia="華康仿宋體W6" w:hAnsi="標楷體"/>
                <w:sz w:val="28"/>
                <w:szCs w:val="28"/>
              </w:rPr>
            </w:pPr>
            <w:r w:rsidRPr="00073B4F">
              <w:rPr>
                <w:rFonts w:ascii="華康仿宋體W6" w:eastAsia="華康仿宋體W6" w:hAnsi="標楷體" w:hint="eastAsia"/>
                <w:sz w:val="28"/>
                <w:szCs w:val="28"/>
              </w:rPr>
              <w:t>第一場</w:t>
            </w:r>
          </w:p>
        </w:tc>
        <w:tc>
          <w:tcPr>
            <w:tcW w:w="1560" w:type="dxa"/>
            <w:vMerge w:val="restart"/>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restart"/>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val="restart"/>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val="restart"/>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ign w:val="center"/>
          </w:tcPr>
          <w:p w:rsidR="00066F26" w:rsidRPr="00073B4F" w:rsidRDefault="00066F26" w:rsidP="00927428">
            <w:pPr>
              <w:spacing w:line="580" w:lineRule="exact"/>
              <w:jc w:val="center"/>
              <w:rPr>
                <w:rFonts w:ascii="華康仿宋體W6" w:eastAsia="華康仿宋體W6" w:hAnsi="標楷體"/>
                <w:sz w:val="28"/>
                <w:szCs w:val="28"/>
              </w:rPr>
            </w:pPr>
          </w:p>
        </w:tc>
        <w:tc>
          <w:tcPr>
            <w:tcW w:w="1560"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ign w:val="center"/>
          </w:tcPr>
          <w:p w:rsidR="00066F26" w:rsidRPr="00073B4F" w:rsidRDefault="00066F26" w:rsidP="00927428">
            <w:pPr>
              <w:spacing w:line="580" w:lineRule="exact"/>
              <w:jc w:val="center"/>
              <w:rPr>
                <w:rFonts w:ascii="華康仿宋體W6" w:eastAsia="華康仿宋體W6" w:hAnsi="標楷體"/>
                <w:sz w:val="28"/>
                <w:szCs w:val="28"/>
              </w:rPr>
            </w:pPr>
          </w:p>
        </w:tc>
        <w:tc>
          <w:tcPr>
            <w:tcW w:w="1560"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restart"/>
            <w:vAlign w:val="center"/>
          </w:tcPr>
          <w:p w:rsidR="00066F26" w:rsidRPr="00073B4F" w:rsidRDefault="00066F26" w:rsidP="00927428">
            <w:pPr>
              <w:spacing w:line="580" w:lineRule="exact"/>
              <w:jc w:val="center"/>
              <w:rPr>
                <w:rFonts w:ascii="華康仿宋體W6" w:eastAsia="華康仿宋體W6" w:hAnsi="標楷體"/>
                <w:sz w:val="28"/>
                <w:szCs w:val="28"/>
              </w:rPr>
            </w:pPr>
            <w:r w:rsidRPr="00073B4F">
              <w:rPr>
                <w:rFonts w:ascii="華康仿宋體W6" w:eastAsia="華康仿宋體W6" w:hAnsi="標楷體" w:hint="eastAsia"/>
                <w:sz w:val="28"/>
                <w:szCs w:val="28"/>
              </w:rPr>
              <w:t>第二場</w:t>
            </w:r>
          </w:p>
        </w:tc>
        <w:tc>
          <w:tcPr>
            <w:tcW w:w="1560" w:type="dxa"/>
            <w:vMerge w:val="restart"/>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restart"/>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val="restart"/>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val="restart"/>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ign w:val="center"/>
          </w:tcPr>
          <w:p w:rsidR="00066F26" w:rsidRPr="00073B4F" w:rsidRDefault="00066F26" w:rsidP="00927428">
            <w:pPr>
              <w:spacing w:line="580" w:lineRule="exact"/>
              <w:jc w:val="center"/>
              <w:rPr>
                <w:rFonts w:ascii="華康仿宋體W6" w:eastAsia="華康仿宋體W6" w:hAnsi="標楷體"/>
                <w:sz w:val="28"/>
                <w:szCs w:val="28"/>
              </w:rPr>
            </w:pPr>
          </w:p>
        </w:tc>
        <w:tc>
          <w:tcPr>
            <w:tcW w:w="1560"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restart"/>
            <w:vAlign w:val="center"/>
          </w:tcPr>
          <w:p w:rsidR="00066F26" w:rsidRPr="00073B4F" w:rsidRDefault="00066F26" w:rsidP="00927428">
            <w:pPr>
              <w:spacing w:line="580" w:lineRule="exact"/>
              <w:jc w:val="center"/>
              <w:rPr>
                <w:rFonts w:ascii="華康仿宋體W6" w:eastAsia="華康仿宋體W6" w:hAnsi="標楷體"/>
                <w:sz w:val="28"/>
                <w:szCs w:val="28"/>
              </w:rPr>
            </w:pPr>
            <w:r>
              <w:rPr>
                <w:rFonts w:ascii="華康仿宋體W6" w:eastAsia="華康仿宋體W6" w:hAnsi="標楷體" w:hint="eastAsia"/>
                <w:sz w:val="28"/>
                <w:szCs w:val="28"/>
              </w:rPr>
              <w:t>第三</w:t>
            </w:r>
            <w:r w:rsidRPr="00073B4F">
              <w:rPr>
                <w:rFonts w:ascii="華康仿宋體W6" w:eastAsia="華康仿宋體W6" w:hAnsi="標楷體" w:hint="eastAsia"/>
                <w:sz w:val="28"/>
                <w:szCs w:val="28"/>
              </w:rPr>
              <w:t>場</w:t>
            </w:r>
          </w:p>
        </w:tc>
        <w:tc>
          <w:tcPr>
            <w:tcW w:w="1560" w:type="dxa"/>
            <w:vMerge w:val="restart"/>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restart"/>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val="restart"/>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val="restart"/>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ign w:val="center"/>
          </w:tcPr>
          <w:p w:rsidR="00066F26" w:rsidRPr="00073B4F" w:rsidRDefault="00066F26" w:rsidP="00927428">
            <w:pPr>
              <w:spacing w:line="580" w:lineRule="exact"/>
              <w:jc w:val="center"/>
              <w:rPr>
                <w:rFonts w:ascii="華康仿宋體W6" w:eastAsia="華康仿宋體W6" w:hAnsi="標楷體"/>
                <w:sz w:val="28"/>
                <w:szCs w:val="28"/>
              </w:rPr>
            </w:pPr>
          </w:p>
        </w:tc>
        <w:tc>
          <w:tcPr>
            <w:tcW w:w="1560"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ign w:val="center"/>
          </w:tcPr>
          <w:p w:rsidR="00066F26" w:rsidRPr="00073B4F" w:rsidRDefault="00066F26" w:rsidP="00927428">
            <w:pPr>
              <w:spacing w:line="580" w:lineRule="exact"/>
              <w:jc w:val="center"/>
              <w:rPr>
                <w:rFonts w:ascii="華康仿宋體W6" w:eastAsia="華康仿宋體W6" w:hAnsi="標楷體"/>
                <w:sz w:val="28"/>
                <w:szCs w:val="28"/>
              </w:rPr>
            </w:pPr>
          </w:p>
        </w:tc>
        <w:tc>
          <w:tcPr>
            <w:tcW w:w="1560"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r w:rsidR="00066F26" w:rsidRPr="00073B4F" w:rsidTr="00927428">
        <w:trPr>
          <w:trHeight w:val="633"/>
        </w:trPr>
        <w:tc>
          <w:tcPr>
            <w:tcW w:w="1134" w:type="dxa"/>
            <w:vMerge/>
            <w:vAlign w:val="center"/>
          </w:tcPr>
          <w:p w:rsidR="00066F26" w:rsidRPr="00073B4F" w:rsidRDefault="00066F26" w:rsidP="00927428">
            <w:pPr>
              <w:spacing w:line="580" w:lineRule="exact"/>
              <w:jc w:val="center"/>
              <w:rPr>
                <w:rFonts w:ascii="華康仿宋體W6" w:eastAsia="華康仿宋體W6" w:hAnsi="標楷體"/>
                <w:sz w:val="28"/>
                <w:szCs w:val="28"/>
              </w:rPr>
            </w:pPr>
          </w:p>
        </w:tc>
        <w:tc>
          <w:tcPr>
            <w:tcW w:w="1560"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1842" w:type="dxa"/>
            <w:vMerge/>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977" w:type="dxa"/>
            <w:vMerge/>
            <w:tcBorders>
              <w:righ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1701" w:type="dxa"/>
            <w:vMerge/>
            <w:tcBorders>
              <w:left w:val="single" w:sz="4" w:space="0" w:color="auto"/>
            </w:tcBorders>
          </w:tcPr>
          <w:p w:rsidR="00066F26" w:rsidRPr="00073B4F" w:rsidRDefault="00066F26" w:rsidP="00927428">
            <w:pPr>
              <w:spacing w:line="580" w:lineRule="exact"/>
              <w:jc w:val="both"/>
              <w:rPr>
                <w:rFonts w:ascii="華康仿宋體W6" w:eastAsia="華康仿宋體W6" w:hAnsi="標楷體"/>
                <w:sz w:val="28"/>
                <w:szCs w:val="28"/>
              </w:rPr>
            </w:pPr>
          </w:p>
        </w:tc>
        <w:tc>
          <w:tcPr>
            <w:tcW w:w="2126" w:type="dxa"/>
            <w:vAlign w:val="center"/>
          </w:tcPr>
          <w:p w:rsidR="00066F26" w:rsidRPr="00073B4F" w:rsidRDefault="00066F26" w:rsidP="00927428">
            <w:pPr>
              <w:spacing w:line="580" w:lineRule="exact"/>
              <w:jc w:val="both"/>
              <w:rPr>
                <w:rFonts w:ascii="華康仿宋體W6" w:eastAsia="華康仿宋體W6" w:hAnsi="標楷體"/>
                <w:sz w:val="28"/>
                <w:szCs w:val="28"/>
              </w:rPr>
            </w:pPr>
          </w:p>
        </w:tc>
        <w:tc>
          <w:tcPr>
            <w:tcW w:w="2552" w:type="dxa"/>
            <w:vAlign w:val="center"/>
          </w:tcPr>
          <w:p w:rsidR="00066F26" w:rsidRPr="00073B4F" w:rsidRDefault="00066F26" w:rsidP="00927428">
            <w:pPr>
              <w:spacing w:line="580" w:lineRule="exact"/>
              <w:jc w:val="center"/>
              <w:rPr>
                <w:rFonts w:ascii="華康仿宋體W6" w:eastAsia="華康仿宋體W6" w:hAnsi="標楷體"/>
                <w:sz w:val="28"/>
                <w:szCs w:val="28"/>
              </w:rPr>
            </w:pPr>
          </w:p>
        </w:tc>
      </w:tr>
    </w:tbl>
    <w:p w:rsidR="00633A01" w:rsidRPr="00066F26" w:rsidRDefault="00066F26" w:rsidP="00066F26">
      <w:pPr>
        <w:widowControl/>
        <w:rPr>
          <w:rFonts w:ascii="華康仿宋體W6" w:eastAsia="華康仿宋體W6" w:hAnsi="標楷體"/>
          <w:sz w:val="28"/>
          <w:szCs w:val="28"/>
        </w:rPr>
      </w:pPr>
      <w:r>
        <w:rPr>
          <w:rFonts w:ascii="華康仿宋體W6" w:eastAsia="華康仿宋體W6" w:hAnsi="標楷體"/>
          <w:sz w:val="28"/>
          <w:szCs w:val="28"/>
        </w:rPr>
        <w:t>*本表請自行增列</w:t>
      </w:r>
    </w:p>
    <w:sectPr w:rsidR="00633A01" w:rsidRPr="00066F26" w:rsidSect="00E31744">
      <w:pgSz w:w="16838" w:h="11906" w:orient="landscape"/>
      <w:pgMar w:top="1135" w:right="1440" w:bottom="127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BE" w:rsidRDefault="00BA48BE">
      <w:r>
        <w:separator/>
      </w:r>
    </w:p>
  </w:endnote>
  <w:endnote w:type="continuationSeparator" w:id="0">
    <w:p w:rsidR="00BA48BE" w:rsidRDefault="00BA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仿宋體W6">
    <w:panose1 w:val="020206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BE" w:rsidRDefault="00BA48BE">
      <w:r>
        <w:separator/>
      </w:r>
    </w:p>
  </w:footnote>
  <w:footnote w:type="continuationSeparator" w:id="0">
    <w:p w:rsidR="00BA48BE" w:rsidRDefault="00BA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F5C8D"/>
    <w:multiLevelType w:val="hybridMultilevel"/>
    <w:tmpl w:val="A28C62E0"/>
    <w:lvl w:ilvl="0" w:tplc="B99072F2">
      <w:start w:val="1"/>
      <w:numFmt w:val="taiwaneseCountingThousand"/>
      <w:lvlText w:val="%1、"/>
      <w:lvlJc w:val="left"/>
      <w:pPr>
        <w:ind w:left="750" w:hanging="75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26"/>
    <w:rsid w:val="00066F26"/>
    <w:rsid w:val="00633A01"/>
    <w:rsid w:val="00672DCC"/>
    <w:rsid w:val="00A04953"/>
    <w:rsid w:val="00BA4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541D3"/>
  <w15:chartTrackingRefBased/>
  <w15:docId w15:val="{03175303-5EA2-45F0-AD98-28ABEBA3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2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4"/>
    <w:uiPriority w:val="34"/>
    <w:qFormat/>
    <w:rsid w:val="00066F26"/>
    <w:pPr>
      <w:ind w:leftChars="200" w:left="480"/>
    </w:pPr>
  </w:style>
  <w:style w:type="paragraph" w:styleId="a5">
    <w:name w:val="header"/>
    <w:basedOn w:val="a"/>
    <w:link w:val="a6"/>
    <w:uiPriority w:val="99"/>
    <w:unhideWhenUsed/>
    <w:rsid w:val="00066F26"/>
    <w:pPr>
      <w:tabs>
        <w:tab w:val="center" w:pos="4153"/>
        <w:tab w:val="right" w:pos="8306"/>
      </w:tabs>
      <w:snapToGrid w:val="0"/>
    </w:pPr>
    <w:rPr>
      <w:sz w:val="20"/>
      <w:szCs w:val="20"/>
    </w:rPr>
  </w:style>
  <w:style w:type="character" w:customStyle="1" w:styleId="a6">
    <w:name w:val="頁首 字元"/>
    <w:basedOn w:val="a0"/>
    <w:link w:val="a5"/>
    <w:uiPriority w:val="99"/>
    <w:rsid w:val="00066F26"/>
    <w:rPr>
      <w:sz w:val="20"/>
      <w:szCs w:val="20"/>
    </w:r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3"/>
    <w:uiPriority w:val="34"/>
    <w:qFormat/>
    <w:locked/>
    <w:rsid w:val="00066F26"/>
  </w:style>
  <w:style w:type="table" w:styleId="a7">
    <w:name w:val="Table Grid"/>
    <w:basedOn w:val="a1"/>
    <w:uiPriority w:val="59"/>
    <w:rsid w:val="0006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unhideWhenUsed/>
    <w:rsid w:val="00066F26"/>
  </w:style>
  <w:style w:type="paragraph" w:styleId="a9">
    <w:name w:val="footer"/>
    <w:basedOn w:val="a"/>
    <w:link w:val="aa"/>
    <w:uiPriority w:val="99"/>
    <w:unhideWhenUsed/>
    <w:rsid w:val="00672DCC"/>
    <w:pPr>
      <w:tabs>
        <w:tab w:val="center" w:pos="4153"/>
        <w:tab w:val="right" w:pos="8306"/>
      </w:tabs>
      <w:snapToGrid w:val="0"/>
    </w:pPr>
    <w:rPr>
      <w:sz w:val="20"/>
      <w:szCs w:val="20"/>
    </w:rPr>
  </w:style>
  <w:style w:type="character" w:customStyle="1" w:styleId="aa">
    <w:name w:val="頁尾 字元"/>
    <w:basedOn w:val="a0"/>
    <w:link w:val="a9"/>
    <w:uiPriority w:val="99"/>
    <w:rsid w:val="00672D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楊純惠</dc:creator>
  <cp:keywords/>
  <dc:description/>
  <cp:lastModifiedBy>楊純惠</cp:lastModifiedBy>
  <cp:revision>2</cp:revision>
  <dcterms:created xsi:type="dcterms:W3CDTF">2024-01-30T10:16:00Z</dcterms:created>
  <dcterms:modified xsi:type="dcterms:W3CDTF">2024-04-09T05:56:00Z</dcterms:modified>
</cp:coreProperties>
</file>